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17AEE">
      <w:pPr>
        <w:jc w:val="center"/>
        <w:rPr>
          <w:rFonts w:ascii="Baskerville Old Face" w:hAnsi="Baskerville Old Face"/>
          <w:b/>
          <w:color w:val="DC23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Baskerville Old Face" w:hAnsi="Baskerville Old Face"/>
          <w:b/>
          <w:color w:val="DC2300"/>
          <w:sz w:val="24"/>
          <w:szCs w:val="24"/>
          <w:shd w:val="clear" w:color="auto" w:fill="FFFFFF"/>
        </w:rPr>
        <w:t>INTERNATIONAL SUMMER SCHOOL</w:t>
      </w:r>
    </w:p>
    <w:p w:rsidR="00000000" w:rsidRDefault="00B17AEE">
      <w:pPr>
        <w:jc w:val="center"/>
        <w:rPr>
          <w:rFonts w:ascii="Baskerville Old Face" w:hAnsi="Baskerville Old Face"/>
          <w:b/>
          <w:color w:val="DC2300"/>
          <w:sz w:val="24"/>
          <w:szCs w:val="24"/>
          <w:shd w:val="clear" w:color="auto" w:fill="FFFFFF"/>
        </w:rPr>
      </w:pPr>
      <w:r>
        <w:rPr>
          <w:rFonts w:ascii="Baskerville Old Face" w:hAnsi="Baskerville Old Face"/>
          <w:b/>
          <w:color w:val="DC2300"/>
          <w:sz w:val="24"/>
          <w:szCs w:val="24"/>
          <w:shd w:val="clear" w:color="auto" w:fill="FFFFFF"/>
        </w:rPr>
        <w:t>III edizione</w:t>
      </w:r>
    </w:p>
    <w:p w:rsidR="00000000" w:rsidRDefault="00B17AEE">
      <w:pPr>
        <w:jc w:val="center"/>
        <w:rPr>
          <w:rFonts w:ascii="Baskerville Old Face" w:hAnsi="Baskerville Old Face"/>
          <w:b/>
          <w:color w:val="DC2300"/>
          <w:sz w:val="40"/>
          <w:szCs w:val="40"/>
        </w:rPr>
      </w:pPr>
    </w:p>
    <w:p w:rsidR="00000000" w:rsidRDefault="00B17AEE">
      <w:pPr>
        <w:jc w:val="center"/>
        <w:rPr>
          <w:rFonts w:ascii="Baskerville Old Face" w:hAnsi="Baskerville Old Face"/>
          <w:b/>
          <w:color w:val="DC2300"/>
          <w:sz w:val="40"/>
          <w:szCs w:val="40"/>
        </w:rPr>
      </w:pPr>
      <w:r>
        <w:rPr>
          <w:rFonts w:ascii="Baskerville Old Face" w:hAnsi="Baskerville Old Face"/>
          <w:b/>
          <w:color w:val="DC2300"/>
          <w:sz w:val="40"/>
          <w:szCs w:val="40"/>
        </w:rPr>
        <w:t xml:space="preserve">LA CURA DELLA MEMORIA </w:t>
      </w:r>
    </w:p>
    <w:p w:rsidR="00000000" w:rsidRDefault="00B17AEE">
      <w:pPr>
        <w:jc w:val="center"/>
        <w:rPr>
          <w:rFonts w:ascii="Baskerville Old Face" w:hAnsi="Baskerville Old Face"/>
          <w:b/>
          <w:color w:val="DC2300"/>
          <w:sz w:val="32"/>
          <w:szCs w:val="32"/>
        </w:rPr>
      </w:pPr>
      <w:r>
        <w:rPr>
          <w:rFonts w:ascii="Baskerville Old Face" w:hAnsi="Baskerville Old Face"/>
          <w:b/>
          <w:color w:val="DC2300"/>
          <w:sz w:val="32"/>
          <w:szCs w:val="32"/>
        </w:rPr>
        <w:t>Visibilità e narrazione dei processi di aging</w:t>
      </w:r>
    </w:p>
    <w:p w:rsidR="00000000" w:rsidRDefault="00B17AEE">
      <w:pPr>
        <w:jc w:val="center"/>
        <w:rPr>
          <w:rFonts w:ascii="Baskerville Old Face" w:hAnsi="Baskerville Old Face"/>
        </w:rPr>
      </w:pPr>
    </w:p>
    <w:p w:rsidR="00000000" w:rsidRDefault="00B17AE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16-19 settembre 2019</w:t>
      </w:r>
    </w:p>
    <w:p w:rsidR="00000000" w:rsidRDefault="00B17AEE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Università degli Studi di Pavia - Palazzo San Tommaso, P.zza del Lino, 2 (PV)</w:t>
      </w:r>
    </w:p>
    <w:p w:rsidR="00000000" w:rsidRDefault="00B17AEE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Cineteatro Volta -</w:t>
      </w:r>
      <w:r>
        <w:rPr>
          <w:rFonts w:ascii="Al Tarikh" w:eastAsia="Calibri" w:hAnsi="Al Tarikh" w:cs="Calibri"/>
        </w:rPr>
        <w:t xml:space="preserve"> </w:t>
      </w:r>
      <w:r>
        <w:rPr>
          <w:rFonts w:ascii="Baskerville Old Face" w:hAnsi="Baskerville Old Face"/>
        </w:rPr>
        <w:t xml:space="preserve">Piazzale Salvo d’Acquisto </w:t>
      </w:r>
      <w:r>
        <w:rPr>
          <w:rFonts w:ascii="Baskerville Old Face" w:hAnsi="Baskerville Old Face"/>
        </w:rPr>
        <w:t>(PV)</w:t>
      </w:r>
    </w:p>
    <w:p w:rsidR="00000000" w:rsidRDefault="00B17AEE">
      <w:pPr>
        <w:jc w:val="center"/>
        <w:rPr>
          <w:rFonts w:ascii="Baskerville Old Face" w:hAnsi="Baskerville Old Face"/>
        </w:rPr>
      </w:pPr>
    </w:p>
    <w:p w:rsidR="00000000" w:rsidRDefault="00B17AEE">
      <w:pPr>
        <w:rPr>
          <w:rFonts w:ascii="Baskerville Old Face" w:hAnsi="Baskerville Old Fac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113665</wp:posOffset>
                </wp:positionV>
                <wp:extent cx="6120765" cy="5446395"/>
                <wp:effectExtent l="3175" t="0" r="0" b="254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446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30"/>
                              <w:gridCol w:w="5327"/>
                            </w:tblGrid>
                            <w:tr w:rsidR="00000000">
                              <w:trPr>
                                <w:trHeight w:val="750"/>
                              </w:trPr>
                              <w:tc>
                                <w:tcPr>
                                  <w:tcW w:w="4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Nome:</w:t>
                                  </w:r>
                                </w:p>
                                <w:p w:rsidR="00000000" w:rsidRDefault="00B17A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735"/>
                              </w:trPr>
                              <w:tc>
                                <w:tcPr>
                                  <w:tcW w:w="4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Cognome:</w:t>
                                  </w:r>
                                </w:p>
                                <w:p w:rsidR="00000000" w:rsidRDefault="00B17A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750"/>
                              </w:trPr>
                              <w:tc>
                                <w:tcPr>
                                  <w:tcW w:w="4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Data di nascita:</w:t>
                                  </w:r>
                                </w:p>
                                <w:p w:rsidR="00000000" w:rsidRDefault="00B17A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750"/>
                              </w:trPr>
                              <w:tc>
                                <w:tcPr>
                                  <w:tcW w:w="4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Titolo di studio:</w:t>
                                  </w:r>
                                </w:p>
                                <w:p w:rsidR="00000000" w:rsidRDefault="00B17A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750"/>
                              </w:trPr>
                              <w:tc>
                                <w:tcPr>
                                  <w:tcW w:w="4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Conseguito presso:</w:t>
                                  </w:r>
                                </w:p>
                                <w:p w:rsidR="00000000" w:rsidRDefault="00B17A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1125"/>
                              </w:trPr>
                              <w:tc>
                                <w:tcPr>
                                  <w:tcW w:w="4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Attualmente:</w:t>
                                  </w:r>
                                </w:p>
                                <w:p w:rsidR="00000000" w:rsidRDefault="00B17A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(studente, laureando, laureato, </w:t>
                                  </w:r>
                                </w:p>
                                <w:p w:rsidR="00000000" w:rsidRDefault="00B17A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dottorando, dottore di ricerca, altro)</w:t>
                                  </w:r>
                                </w:p>
                              </w:tc>
                              <w:tc>
                                <w:tcPr>
                                  <w:tcW w:w="5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735"/>
                              </w:trPr>
                              <w:tc>
                                <w:tcPr>
                                  <w:tcW w:w="4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Presso:</w:t>
                                  </w:r>
                                </w:p>
                                <w:p w:rsidR="00000000" w:rsidRDefault="00B17A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788"/>
                              </w:trPr>
                              <w:tc>
                                <w:tcPr>
                                  <w:tcW w:w="4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Argomento e relatore di tesi:</w:t>
                                  </w:r>
                                </w:p>
                                <w:p w:rsidR="00000000" w:rsidRDefault="00B17A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(laurea/dottorato)</w:t>
                                  </w:r>
                                </w:p>
                                <w:p w:rsidR="00000000" w:rsidRDefault="00B17A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796"/>
                              </w:trPr>
                              <w:tc>
                                <w:tcPr>
                                  <w:tcW w:w="4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fu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ori sede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 numero di notti a Pavia</w:t>
                                  </w:r>
                                </w:p>
                                <w:p w:rsidR="00000000" w:rsidRDefault="00B17A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(giorno di arrivo e di partenza)</w:t>
                                  </w:r>
                                </w:p>
                              </w:tc>
                              <w:tc>
                                <w:tcPr>
                                  <w:tcW w:w="5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1172"/>
                              </w:trPr>
                              <w:tc>
                                <w:tcPr>
                                  <w:tcW w:w="4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Preferenza indirizzo</w:t>
                                  </w:r>
                                </w:p>
                                <w:p w:rsidR="00000000" w:rsidRDefault="00B17A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I. Cinema</w:t>
                                  </w:r>
                                </w:p>
                                <w:p w:rsidR="00000000" w:rsidRDefault="00B17AE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II.  Teatro</w:t>
                                  </w:r>
                                </w:p>
                                <w:p w:rsidR="00000000" w:rsidRDefault="00B17AEE">
                                  <w:pPr>
                                    <w:spacing w:after="10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5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00000" w:rsidRDefault="00B17AEE">
                                  <w:pPr>
                                    <w:snapToGrid w:val="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B17AE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8.95pt;width:481.95pt;height:428.85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30"/>
                        <w:gridCol w:w="5327"/>
                      </w:tblGrid>
                      <w:tr w:rsidR="00000000">
                        <w:trPr>
                          <w:trHeight w:val="750"/>
                        </w:trPr>
                        <w:tc>
                          <w:tcPr>
                            <w:tcW w:w="4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Nome:</w:t>
                            </w:r>
                          </w:p>
                          <w:p w:rsidR="00000000" w:rsidRDefault="00B17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735"/>
                        </w:trPr>
                        <w:tc>
                          <w:tcPr>
                            <w:tcW w:w="4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Cognome:</w:t>
                            </w:r>
                          </w:p>
                          <w:p w:rsidR="00000000" w:rsidRDefault="00B17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750"/>
                        </w:trPr>
                        <w:tc>
                          <w:tcPr>
                            <w:tcW w:w="4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Data di nascita:</w:t>
                            </w:r>
                          </w:p>
                          <w:p w:rsidR="00000000" w:rsidRDefault="00B17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750"/>
                        </w:trPr>
                        <w:tc>
                          <w:tcPr>
                            <w:tcW w:w="4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Titolo di studio:</w:t>
                            </w:r>
                          </w:p>
                          <w:p w:rsidR="00000000" w:rsidRDefault="00B17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750"/>
                        </w:trPr>
                        <w:tc>
                          <w:tcPr>
                            <w:tcW w:w="4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Conseguito presso:</w:t>
                            </w:r>
                          </w:p>
                          <w:p w:rsidR="00000000" w:rsidRDefault="00B17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1125"/>
                        </w:trPr>
                        <w:tc>
                          <w:tcPr>
                            <w:tcW w:w="4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Attualmente:</w:t>
                            </w:r>
                          </w:p>
                          <w:p w:rsidR="00000000" w:rsidRDefault="00B17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(studente, laureando, laureato, </w:t>
                            </w:r>
                          </w:p>
                          <w:p w:rsidR="00000000" w:rsidRDefault="00B17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dottorando, dottore di ricerca, altro)</w:t>
                            </w:r>
                          </w:p>
                        </w:tc>
                        <w:tc>
                          <w:tcPr>
                            <w:tcW w:w="5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735"/>
                        </w:trPr>
                        <w:tc>
                          <w:tcPr>
                            <w:tcW w:w="4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Presso:</w:t>
                            </w:r>
                          </w:p>
                          <w:p w:rsidR="00000000" w:rsidRDefault="00B17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788"/>
                        </w:trPr>
                        <w:tc>
                          <w:tcPr>
                            <w:tcW w:w="4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Argomento e relatore di tesi:</w:t>
                            </w:r>
                          </w:p>
                          <w:p w:rsidR="00000000" w:rsidRDefault="00B17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(laurea/dottorato)</w:t>
                            </w:r>
                          </w:p>
                          <w:p w:rsidR="00000000" w:rsidRDefault="00B17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796"/>
                        </w:trPr>
                        <w:tc>
                          <w:tcPr>
                            <w:tcW w:w="4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Per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fu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ori sede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numero di notti a Pavia</w:t>
                            </w:r>
                          </w:p>
                          <w:p w:rsidR="00000000" w:rsidRDefault="00B17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(giorno di arrivo e di partenza)</w:t>
                            </w:r>
                          </w:p>
                        </w:tc>
                        <w:tc>
                          <w:tcPr>
                            <w:tcW w:w="5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1172"/>
                        </w:trPr>
                        <w:tc>
                          <w:tcPr>
                            <w:tcW w:w="4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Preferenza indirizzo</w:t>
                            </w:r>
                          </w:p>
                          <w:p w:rsidR="00000000" w:rsidRDefault="00B17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I. Cinema</w:t>
                            </w:r>
                          </w:p>
                          <w:p w:rsidR="00000000" w:rsidRDefault="00B17A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II.  Teatro</w:t>
                            </w:r>
                          </w:p>
                          <w:p w:rsidR="00000000" w:rsidRDefault="00B17AEE">
                            <w:pPr>
                              <w:spacing w:after="1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5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00000" w:rsidRDefault="00B17AEE">
                            <w:pPr>
                              <w:snapToGrid w:val="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B17AEE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00000" w:rsidRDefault="00B17AEE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Quote di iscrizione: </w:t>
      </w:r>
    </w:p>
    <w:p w:rsidR="00000000" w:rsidRDefault="00B17AEE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Studenti: 25,00 €; dottorandi e ricercatori: 30,00 €; docenti e professionisti: 50,00 €</w:t>
      </w:r>
    </w:p>
    <w:p w:rsidR="00000000" w:rsidRDefault="00B17AEE">
      <w:pPr>
        <w:jc w:val="center"/>
        <w:rPr>
          <w:rFonts w:ascii="Baskerville Old Face" w:hAnsi="Baskerville Old Face"/>
          <w:sz w:val="24"/>
          <w:szCs w:val="24"/>
        </w:rPr>
      </w:pPr>
    </w:p>
    <w:p w:rsidR="00000000" w:rsidRDefault="00B17AEE">
      <w:pPr>
        <w:jc w:val="center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Si specifica che il codice IBAN per il versamento della tassa di iscrizione</w:t>
      </w:r>
    </w:p>
    <w:p w:rsidR="00000000" w:rsidRDefault="00B17AEE">
      <w:pPr>
        <w:jc w:val="center"/>
      </w:pPr>
      <w:r>
        <w:rPr>
          <w:rFonts w:ascii="Baskerville Old Face" w:hAnsi="Baskerville Old Face"/>
          <w:szCs w:val="24"/>
        </w:rPr>
        <w:t xml:space="preserve"> </w:t>
      </w:r>
      <w:r>
        <w:rPr>
          <w:rFonts w:ascii="Baskerville Old Face" w:hAnsi="Baskerville Old Face"/>
          <w:szCs w:val="24"/>
        </w:rPr>
        <w:t>verrà fornito al momento dell’avvenuta conferma di selezione</w:t>
      </w:r>
      <w:r>
        <w:rPr>
          <w:rFonts w:ascii="Baskerville Old Face" w:hAnsi="Baskerville Old Face"/>
          <w:szCs w:val="24"/>
        </w:rPr>
        <w:t xml:space="preserve"> del candidato.</w:t>
      </w:r>
    </w:p>
    <w:sectPr w:rsidR="0000000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l Tarikh">
    <w:altName w:val="Times New Roman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EE"/>
    <w:rsid w:val="00B1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</w:style>
  <w:style w:type="character" w:default="1" w:styleId="Carattere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Carpredefinitoparagrafo">
    <w:name w:val="Car. predefinito paragrafo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</w:style>
  <w:style w:type="character" w:default="1" w:styleId="Carattere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Carpredefinitoparagrafo">
    <w:name w:val="Car. predefinito paragrafo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Macintosh Word</Application>
  <DocSecurity>0</DocSecurity>
  <Lines>3</Lines>
  <Paragraphs>1</Paragraphs>
  <ScaleCrop>false</ScaleCrop>
  <Company>unipv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Toschi</dc:creator>
  <cp:keywords/>
  <cp:lastModifiedBy>cdc unipv</cp:lastModifiedBy>
  <cp:revision>2</cp:revision>
  <cp:lastPrinted>2017-06-19T12:10:00Z</cp:lastPrinted>
  <dcterms:created xsi:type="dcterms:W3CDTF">2019-07-17T12:56:00Z</dcterms:created>
  <dcterms:modified xsi:type="dcterms:W3CDTF">2019-07-17T12:56:00Z</dcterms:modified>
</cp:coreProperties>
</file>